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center"/>
        <w:outlineLvl w:val="1"/>
        <w:rPr>
          <w:rFonts w:cs="宋体" w:asciiTheme="majorEastAsia" w:hAnsiTheme="majorEastAsia" w:eastAsiaTheme="majorEastAsia"/>
          <w:b/>
          <w:bCs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0"/>
          <w:szCs w:val="30"/>
        </w:rPr>
        <w:t>关于评选表彰“五四红旗团总支”、“优秀团支部”的通知</w:t>
      </w:r>
    </w:p>
    <w:p>
      <w:pPr>
        <w:widowControl/>
        <w:shd w:val="clear" w:color="auto" w:fill="FFFFFF"/>
        <w:spacing w:line="450" w:lineRule="atLeast"/>
        <w:jc w:val="center"/>
        <w:outlineLvl w:val="1"/>
        <w:rPr>
          <w:rFonts w:cs="宋体" w:asciiTheme="majorEastAsia" w:hAnsiTheme="majorEastAsia" w:eastAsiaTheme="majorEastAsia"/>
          <w:b/>
          <w:bCs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0"/>
          <w:szCs w:val="30"/>
        </w:rPr>
        <w:t>（2020年度）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各系团总支、班级团支部：</w:t>
      </w:r>
    </w:p>
    <w:p>
      <w:pPr>
        <w:widowControl/>
        <w:shd w:val="clear" w:color="auto" w:fill="FFFFFF"/>
        <w:ind w:firstLine="6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为树立典型，表彰先进，院团委决定在全院评选表彰一批先进团总支、优秀团支部。现将有关事项通知如下：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一、五四红旗团总支评比办法</w:t>
      </w:r>
    </w:p>
    <w:p>
      <w:pPr>
        <w:widowControl/>
        <w:ind w:firstLine="450" w:firstLineChars="15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（一）参评对象：全院各系团总支</w:t>
      </w:r>
    </w:p>
    <w:p>
      <w:pPr>
        <w:widowControl/>
        <w:ind w:firstLine="450" w:firstLineChars="15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（二）评比程序</w:t>
      </w:r>
    </w:p>
    <w:p>
      <w:pPr>
        <w:widowControl/>
        <w:ind w:firstLine="450" w:firstLineChars="15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1.“五四红旗团总支”是对全校各团总支年度工作表现先进的一种表彰，</w:t>
      </w:r>
      <w:r>
        <w:rPr>
          <w:rFonts w:hint="eastAsia" w:ascii="仿宋" w:hAnsi="仿宋" w:eastAsia="仿宋" w:cs="宋体"/>
          <w:kern w:val="0"/>
          <w:sz w:val="30"/>
          <w:szCs w:val="30"/>
        </w:rPr>
        <w:t>各团总支自行申报，并将支撑材料于</w:t>
      </w:r>
      <w:r>
        <w:rPr>
          <w:rFonts w:hint="eastAsia" w:ascii="仿宋" w:hAnsi="仿宋" w:eastAsia="仿宋" w:cs="宋体"/>
          <w:color w:val="FF0000"/>
          <w:kern w:val="0"/>
          <w:sz w:val="30"/>
          <w:szCs w:val="30"/>
        </w:rPr>
        <w:t>2021年4月13日</w:t>
      </w:r>
      <w:r>
        <w:rPr>
          <w:rFonts w:hint="eastAsia" w:ascii="仿宋" w:hAnsi="仿宋" w:eastAsia="仿宋" w:cs="宋体"/>
          <w:kern w:val="0"/>
          <w:sz w:val="30"/>
          <w:szCs w:val="30"/>
        </w:rPr>
        <w:t>前报院团委，由院团委按照全院团总支25%比例进行评选。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2．评选工作由院团委负责，院团委将评选结果汇总并上报院党委。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3．院党委批准后将评比结果公布并进行表彰。</w:t>
      </w:r>
    </w:p>
    <w:p>
      <w:pPr>
        <w:widowControl/>
        <w:shd w:val="clear" w:color="auto" w:fill="FFFFFF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（三）申报条件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1．组织建设</w:t>
      </w:r>
    </w:p>
    <w:p>
      <w:pPr>
        <w:widowControl/>
        <w:shd w:val="clear" w:color="auto" w:fill="FFFFFF"/>
        <w:ind w:firstLine="66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团总支定期召开例会，研究团的各项工作，记录详实；重视团支部建设，措施有力、效果好，定期召开团支部书记会议；指导团支部工作，定期开展组织民主生活会；推进“多种模式、多重覆盖”建团模式，在学生社团、学生宿舍、实习实践单位创建新型团组织，扩大团组织的有效覆盖面；加强基层团支部活力建设，开展“优秀团支部”创建活动；经常性开展主题团日活动；系统规范安排民主评议；系统安排专兼职团干部学习和培训工作。</w:t>
      </w:r>
    </w:p>
    <w:p>
      <w:pPr>
        <w:widowControl/>
        <w:shd w:val="clear" w:color="auto" w:fill="FFFFFF"/>
        <w:ind w:firstLine="66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2.思想工作</w:t>
      </w:r>
    </w:p>
    <w:p>
      <w:pPr>
        <w:widowControl/>
        <w:shd w:val="clear" w:color="auto" w:fill="FFFFFF"/>
        <w:ind w:firstLine="66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能够及时了解掌握</w:t>
      </w:r>
      <w:r>
        <w:rPr>
          <w:rFonts w:hint="eastAsia" w:ascii="仿宋" w:hAnsi="仿宋" w:eastAsia="仿宋"/>
          <w:sz w:val="30"/>
          <w:szCs w:val="30"/>
        </w:rPr>
        <w:t>学生思想动态，维护校园稳定；系统性开展团课和爱国、爱党、爱社会主义主题教育；广泛开展心理健康宣传教育活动；对新生、毕业生等特殊群体开展有针对性的教育；建立网络宣传队伍，加强新媒体应用培训，开展线上线下活动；如利用微博、微信等，结合开学、迎新、重大校园活动等契机，开展贴近生活、贴近实际、贴近学生的活动和服务，打造本系校园线上特色活动。</w:t>
      </w:r>
    </w:p>
    <w:p>
      <w:pPr>
        <w:widowControl/>
        <w:shd w:val="clear" w:color="auto" w:fill="FFFFFF"/>
        <w:ind w:firstLine="66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3.校园文化</w:t>
      </w:r>
    </w:p>
    <w:p>
      <w:pPr>
        <w:widowControl/>
        <w:shd w:val="clear" w:color="auto" w:fill="FFFFFF"/>
        <w:ind w:firstLine="66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团总支校园文化活动开展有计划、有总结；本系校园文化活动多样式、多层次，学生参与率高；能积极承办、参与</w:t>
      </w:r>
      <w:r>
        <w:rPr>
          <w:rFonts w:hint="eastAsia" w:ascii="仿宋" w:hAnsi="仿宋" w:eastAsia="仿宋"/>
          <w:sz w:val="30"/>
          <w:szCs w:val="30"/>
        </w:rPr>
        <w:t>院级校园文化活动。</w:t>
      </w:r>
    </w:p>
    <w:p>
      <w:pPr>
        <w:widowControl/>
        <w:shd w:val="clear" w:color="auto" w:fill="FFFFFF"/>
        <w:ind w:firstLine="66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4.社会实践和志愿者服务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积极参加社会实践和志愿者服务活动，组建以“三下乡、返家乡”为主要内容的大学生社会实践和志愿者服务队伍；社会实践和志愿者服务有可行的实施方案，无意外事故，能及时总结。</w:t>
      </w:r>
    </w:p>
    <w:p>
      <w:pPr>
        <w:widowControl/>
        <w:shd w:val="clear" w:color="auto" w:fill="FFFFFF"/>
        <w:ind w:firstLine="66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二、优秀团支部评比办法：</w:t>
      </w:r>
    </w:p>
    <w:p>
      <w:pPr>
        <w:widowControl/>
        <w:ind w:firstLine="450" w:firstLineChars="15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（一）参评对象：全院各班级团支部</w:t>
      </w:r>
    </w:p>
    <w:p>
      <w:pPr>
        <w:widowControl/>
        <w:shd w:val="clear" w:color="auto" w:fill="FFFFFF"/>
        <w:ind w:firstLine="450" w:firstLineChars="15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（二）评比程序：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1．团支部申报：各团支部认真总结，形成申报材料，于</w:t>
      </w:r>
      <w:r>
        <w:rPr>
          <w:rFonts w:hint="eastAsia" w:ascii="仿宋" w:hAnsi="仿宋" w:eastAsia="仿宋" w:cs="宋体"/>
          <w:color w:val="FF0000"/>
          <w:kern w:val="0"/>
          <w:sz w:val="30"/>
          <w:szCs w:val="30"/>
        </w:rPr>
        <w:t>2021年4月1</w:t>
      </w:r>
      <w:r>
        <w:rPr>
          <w:rFonts w:ascii="仿宋" w:hAnsi="仿宋" w:eastAsia="仿宋" w:cs="宋体"/>
          <w:color w:val="FF0000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color w:val="FF0000"/>
          <w:kern w:val="0"/>
          <w:sz w:val="30"/>
          <w:szCs w:val="30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前向所在系团总支进行申报。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2.团总支初评：各团总支组织初评，按照全系班级团支部10%比例于</w:t>
      </w:r>
      <w:r>
        <w:rPr>
          <w:rFonts w:hint="eastAsia" w:ascii="仿宋" w:hAnsi="仿宋" w:eastAsia="仿宋" w:cs="宋体"/>
          <w:color w:val="FF0000"/>
          <w:kern w:val="0"/>
          <w:sz w:val="30"/>
          <w:szCs w:val="30"/>
        </w:rPr>
        <w:t>2021年4月13日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前进行初评，并将评选结果推报院团委。 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3．团委审核：院团委对初评结果进行审核，按照全院班级团支部5%比例评选产生院级 “优秀团支部”并报学院党委下文表彰。</w:t>
      </w:r>
    </w:p>
    <w:p>
      <w:pPr>
        <w:widowControl/>
        <w:shd w:val="clear" w:color="auto" w:fill="FFFFFF"/>
        <w:ind w:firstLine="66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（三）申报条件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1．团支部班子建设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团支部班子配备齐全，民主选举，每学年换届选举一次，整体素质高；团支委品行端正，能起模范带头作用，在支部中能形成正确导向；能完成上级团组织下达的各项任务，在学生中有号召力，有威信。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2．团支部制度建设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团支部制度健全，执行情况好，工作活动正常，岗位责任制明确至个人，团费收缴工作正常，按时召开支委会、支部大会及民主</w:t>
      </w:r>
      <w:r>
        <w:fldChar w:fldCharType="begin"/>
      </w:r>
      <w:r>
        <w:instrText xml:space="preserve"> HYPERLINK "http://www.telnote.cn/"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生活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会。按期上报工作计划，活动总结。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3．团支部组织建设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团员年度团籍注册工作有序完成，团籍注册95%以上；每年按要求，按期完成团费收缴工作，有团员花名册；按期完成新生团员登记和补办手续，按期完成毕业生团组织关系清查及转出工作。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4．团支部活动开展</w:t>
      </w:r>
    </w:p>
    <w:p>
      <w:pPr>
        <w:widowControl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团支部在团员教育管理中积极主动，团员发展工作、“推优入党”工作规范，主题教育活动有特点，宣传工作有力度；所在班级班风好，学风优良，学习风气浓厚，专业思想稳定；能积极开展创新活动，积极参加学校、院系活动和学生社团活动，成绩显著。考试、考查及及格率90%以上，团支部团员能严格遵章守纪，无人受到学校警告及其以上处分；能按要求围绕思想道德建设、责任感教育、理想信念教育以及党的路线、方针、政策等主题开展学习教育活动，主题团日活动有特色；能够坚持组织</w:t>
      </w:r>
      <w:r>
        <w:fldChar w:fldCharType="begin"/>
      </w:r>
      <w:r>
        <w:instrText xml:space="preserve"> HYPERLINK "http://www.telnote.cn/"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生活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制度，保质保量地完成院团委、团总支下达的任务，定期开展团组织</w:t>
      </w:r>
      <w:r>
        <w:fldChar w:fldCharType="begin"/>
      </w:r>
      <w:r>
        <w:instrText xml:space="preserve"> HYPERLINK "http://www.telnote.cn/"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生活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，并做到组织</w:t>
      </w:r>
      <w:r>
        <w:fldChar w:fldCharType="begin"/>
      </w:r>
      <w:r>
        <w:instrText xml:space="preserve"> HYPERLINK "http://www.telnote.cn/"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生活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记载详细，支部出勤率在95%以上。</w:t>
      </w:r>
    </w:p>
    <w:p>
      <w:pPr>
        <w:widowControl/>
        <w:shd w:val="clear" w:color="auto" w:fill="FFFFFF"/>
        <w:ind w:firstLine="66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三、几点要求：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1．</w:t>
      </w:r>
      <w:r>
        <w:rPr>
          <w:rFonts w:hint="eastAsia" w:ascii="仿宋" w:hAnsi="仿宋" w:eastAsia="仿宋"/>
          <w:color w:val="000000"/>
          <w:sz w:val="32"/>
          <w:szCs w:val="32"/>
        </w:rPr>
        <w:t>高度重视，认真组织。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五四红旗团总支”和“优秀团支部”的评选是我院共青团的一件大事，各系团总支、团支部要高度重视，要认真组织学习相关文件，在广大团员中进行广泛宣传，使之成为调动广大团员积极性、推动共青团工作蓬勃发展的有力手段。</w:t>
      </w:r>
    </w:p>
    <w:p>
      <w:pPr>
        <w:widowControl/>
        <w:shd w:val="clear" w:color="auto" w:fill="FFFFFF"/>
        <w:ind w:firstLine="66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2．在评选活动中，要注意充分发扬民主，坚持条件，实事求是，公平公正地搞好评选工作。</w:t>
      </w:r>
    </w:p>
    <w:p>
      <w:pPr>
        <w:widowControl/>
        <w:shd w:val="clear" w:color="auto" w:fill="FFFFFF"/>
        <w:ind w:firstLine="6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3．申报“五四红旗总支”、“优秀团支部”需认真准备材料，装订成册。</w:t>
      </w:r>
    </w:p>
    <w:p>
      <w:pPr>
        <w:widowControl/>
        <w:shd w:val="clear" w:color="auto" w:fill="FFFFFF"/>
        <w:ind w:firstLine="6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4．本次评选以系团总支为单位，各系团总支书记负责收齐本系申报材料，并于</w:t>
      </w:r>
      <w:r>
        <w:rPr>
          <w:rFonts w:hint="eastAsia" w:ascii="仿宋" w:hAnsi="仿宋" w:eastAsia="仿宋" w:cs="宋体"/>
          <w:color w:val="FF0000"/>
          <w:kern w:val="0"/>
          <w:sz w:val="30"/>
          <w:szCs w:val="30"/>
        </w:rPr>
        <w:t>4月14日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前院校团委。逾期不报，视为自动放弃。</w:t>
      </w:r>
    </w:p>
    <w:p>
      <w:pPr>
        <w:widowControl/>
        <w:shd w:val="clear" w:color="auto" w:fill="FFFFFF"/>
        <w:ind w:firstLine="660"/>
        <w:jc w:val="righ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共青团安徽审计职业学院委员会</w:t>
      </w:r>
    </w:p>
    <w:p>
      <w:pPr>
        <w:widowControl/>
        <w:shd w:val="clear" w:color="auto" w:fill="FFFFFF"/>
        <w:ind w:right="1120" w:firstLine="660"/>
        <w:jc w:val="righ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2021年3月15日</w:t>
      </w: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2FA"/>
    <w:rsid w:val="00093FFC"/>
    <w:rsid w:val="00127CFD"/>
    <w:rsid w:val="001C5E20"/>
    <w:rsid w:val="002401B5"/>
    <w:rsid w:val="00270D05"/>
    <w:rsid w:val="00281EFE"/>
    <w:rsid w:val="003439CA"/>
    <w:rsid w:val="00420587"/>
    <w:rsid w:val="004C63D9"/>
    <w:rsid w:val="00524DED"/>
    <w:rsid w:val="005B15F1"/>
    <w:rsid w:val="00705CE8"/>
    <w:rsid w:val="0073466E"/>
    <w:rsid w:val="007C27A9"/>
    <w:rsid w:val="008263E9"/>
    <w:rsid w:val="008D76EC"/>
    <w:rsid w:val="00983044"/>
    <w:rsid w:val="009B28C7"/>
    <w:rsid w:val="00A410C8"/>
    <w:rsid w:val="00A454D8"/>
    <w:rsid w:val="00A70494"/>
    <w:rsid w:val="00A731CD"/>
    <w:rsid w:val="00B140BB"/>
    <w:rsid w:val="00B64A9F"/>
    <w:rsid w:val="00B942FA"/>
    <w:rsid w:val="00BC47C1"/>
    <w:rsid w:val="00DD45D9"/>
    <w:rsid w:val="00DE7054"/>
    <w:rsid w:val="00F05DF3"/>
    <w:rsid w:val="0F72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纯文本 Char"/>
    <w:basedOn w:val="9"/>
    <w:link w:val="4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9"/>
    <w:link w:val="7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semiHidden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正文文本 Char"/>
    <w:basedOn w:val="9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日期 Char"/>
    <w:basedOn w:val="9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1796</Characters>
  <Lines>14</Lines>
  <Paragraphs>4</Paragraphs>
  <TotalTime>83</TotalTime>
  <ScaleCrop>false</ScaleCrop>
  <LinksUpToDate>false</LinksUpToDate>
  <CharactersWithSpaces>2107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2017-01-10T05:38:00Z</dcterms:created>
  <dc:creator>lenovo</dc:creator>
  <cp:lastModifiedBy>徐丹</cp:lastModifiedBy>
  <dcterms:modified xsi:type="dcterms:W3CDTF">2021-04-09T06:43:44Z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083BFA33ED034CA7AA56618F356DF561</vt:lpwstr>
  </property>
</Properties>
</file>